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Pr="00CC41AE" w:rsidRDefault="0034323D" w:rsidP="0034323D">
      <w:pPr>
        <w:pStyle w:val="Standard"/>
        <w:jc w:val="center"/>
        <w:rPr>
          <w:sz w:val="32"/>
          <w:szCs w:val="32"/>
        </w:rPr>
      </w:pPr>
      <w:r w:rsidRPr="00CC41AE">
        <w:rPr>
          <w:b/>
          <w:bCs/>
          <w:sz w:val="32"/>
          <w:szCs w:val="32"/>
          <w:lang w:val="ru-RU"/>
        </w:rPr>
        <w:t>Описание приема</w:t>
      </w:r>
      <w:r w:rsidR="00EA0B42" w:rsidRPr="00CC41AE">
        <w:rPr>
          <w:sz w:val="32"/>
          <w:szCs w:val="32"/>
          <w:lang w:val="ru-RU"/>
        </w:rPr>
        <w:t xml:space="preserve"> </w:t>
      </w:r>
      <w:r w:rsidR="00EA0B42" w:rsidRPr="00CC41AE">
        <w:rPr>
          <w:b/>
          <w:sz w:val="32"/>
          <w:szCs w:val="32"/>
          <w:lang w:val="ru-RU"/>
        </w:rPr>
        <w:t>«Кластер»</w:t>
      </w:r>
    </w:p>
    <w:p w:rsidR="0034323D" w:rsidRDefault="0034323D" w:rsidP="0034323D">
      <w:pPr>
        <w:pStyle w:val="Standard"/>
        <w:jc w:val="center"/>
        <w:rPr>
          <w:lang w:val="ru-RU"/>
        </w:rPr>
      </w:pPr>
    </w:p>
    <w:tbl>
      <w:tblPr>
        <w:tblW w:w="15451" w:type="dxa"/>
        <w:tblInd w:w="-601" w:type="dxa"/>
        <w:tblCellMar>
          <w:left w:w="10" w:type="dxa"/>
          <w:right w:w="10" w:type="dxa"/>
        </w:tblCellMar>
        <w:tblLook w:val="04A0"/>
      </w:tblPr>
      <w:tblGrid>
        <w:gridCol w:w="1414"/>
        <w:gridCol w:w="5376"/>
        <w:gridCol w:w="4746"/>
        <w:gridCol w:w="3915"/>
      </w:tblGrid>
      <w:tr w:rsidR="007617B5" w:rsidTr="00CC41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EA0B42" w:rsidP="00EA0B42">
            <w:pPr>
              <w:pStyle w:val="Standard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Название </w:t>
            </w:r>
            <w:r w:rsidR="0034323D">
              <w:rPr>
                <w:b/>
                <w:bCs/>
                <w:lang w:val="ru-RU"/>
              </w:rPr>
              <w:t xml:space="preserve"> приема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EA0B42">
            <w:pPr>
              <w:pStyle w:val="Standard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приема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CC41AE">
            <w:pPr>
              <w:pStyle w:val="Standard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CC41AE">
            <w:pPr>
              <w:pStyle w:val="Standard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</w:t>
            </w:r>
          </w:p>
        </w:tc>
      </w:tr>
      <w:tr w:rsidR="007617B5" w:rsidTr="00CC41A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EA0B42" w:rsidP="00EA0B42">
            <w:pPr>
              <w:pStyle w:val="Standard"/>
              <w:jc w:val="center"/>
              <w:rPr>
                <w:lang w:val="ru-RU"/>
              </w:rPr>
            </w:pPr>
            <w:r>
              <w:rPr>
                <w:lang w:val="ru-RU"/>
              </w:rPr>
              <w:t>Кластер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41AE" w:rsidRDefault="00CC41AE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 w:rsidRPr="00CC41AE">
              <w:rPr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3248515" cy="2247441"/>
                  <wp:effectExtent l="19050" t="0" r="9035" b="0"/>
                  <wp:docPr id="2" name="Рисунок 1" descr="https://ds05.infourok.ru/uploads/ex/00cd/00123cc4-a7ae018b/2/im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5.infourok.ru/uploads/ex/00cd/00123cc4-a7ae018b/2/img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2134" cy="2277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566" w:rsidRDefault="008C0566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rStyle w:val="a4"/>
                <w:color w:val="333333"/>
                <w:sz w:val="20"/>
                <w:szCs w:val="20"/>
                <w:lang w:val="en-US"/>
              </w:rPr>
            </w:pPr>
          </w:p>
          <w:p w:rsidR="008C0566" w:rsidRDefault="008C0566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rStyle w:val="a4"/>
                <w:color w:val="333333"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color w:val="333333"/>
                <w:sz w:val="20"/>
                <w:szCs w:val="20"/>
              </w:rPr>
              <w:drawing>
                <wp:inline distT="0" distB="0" distL="0" distR="0">
                  <wp:extent cx="1962375" cy="2579427"/>
                  <wp:effectExtent l="323850" t="0" r="304575" b="0"/>
                  <wp:docPr id="1" name="Рисунок 1" descr="C:\Users\Himiy\Desktop\IMG_20210128_0852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imiy\Desktop\IMG_20210128_0852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962375" cy="2579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41AE" w:rsidRDefault="00CC41AE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proofErr w:type="gramStart"/>
            <w:r>
              <w:rPr>
                <w:rStyle w:val="a4"/>
                <w:color w:val="333333"/>
                <w:sz w:val="20"/>
                <w:szCs w:val="20"/>
              </w:rPr>
              <w:lastRenderedPageBreak/>
              <w:t>«Кластер»</w:t>
            </w:r>
            <w:r>
              <w:rPr>
                <w:color w:val="333333"/>
                <w:sz w:val="20"/>
                <w:szCs w:val="20"/>
              </w:rPr>
              <w:t> в переводе с английского – </w:t>
            </w:r>
            <w:r>
              <w:rPr>
                <w:rStyle w:val="a5"/>
                <w:b/>
                <w:bCs/>
                <w:color w:val="333333"/>
                <w:sz w:val="20"/>
                <w:szCs w:val="20"/>
              </w:rPr>
              <w:t>ячейка</w:t>
            </w:r>
            <w:r>
              <w:rPr>
                <w:color w:val="333333"/>
                <w:sz w:val="20"/>
                <w:szCs w:val="20"/>
              </w:rPr>
              <w:t>, с латинского – </w:t>
            </w:r>
            <w:r>
              <w:rPr>
                <w:rStyle w:val="a5"/>
                <w:b/>
                <w:bCs/>
                <w:color w:val="333333"/>
                <w:sz w:val="20"/>
                <w:szCs w:val="20"/>
              </w:rPr>
              <w:t>гроздь, пучок, созвездие</w:t>
            </w:r>
            <w:r>
              <w:rPr>
                <w:color w:val="333333"/>
                <w:sz w:val="20"/>
                <w:szCs w:val="20"/>
              </w:rPr>
              <w:t>.</w:t>
            </w:r>
            <w:proofErr w:type="gramEnd"/>
            <w:r>
              <w:rPr>
                <w:color w:val="333333"/>
                <w:sz w:val="20"/>
                <w:szCs w:val="20"/>
              </w:rPr>
              <w:t xml:space="preserve"> В образовании кластер – это графически оформленная в определённом порядке в виде грозди совокупность смысловых единиц текста. В центре – название темы (это «сердце» кластера). Вокруг– </w:t>
            </w:r>
            <w:proofErr w:type="gramStart"/>
            <w:r>
              <w:rPr>
                <w:color w:val="333333"/>
                <w:sz w:val="20"/>
                <w:szCs w:val="20"/>
              </w:rPr>
              <w:t>кр</w:t>
            </w:r>
            <w:proofErr w:type="gramEnd"/>
            <w:r>
              <w:rPr>
                <w:color w:val="333333"/>
                <w:sz w:val="20"/>
                <w:szCs w:val="20"/>
              </w:rPr>
              <w:t>упные смысловые единицы, соединяющиеся с разнообразными аргументами, фактами, примерами</w:t>
            </w:r>
          </w:p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Таким образом, </w:t>
            </w:r>
            <w:r>
              <w:rPr>
                <w:rStyle w:val="a5"/>
                <w:color w:val="333333"/>
                <w:sz w:val="20"/>
                <w:szCs w:val="20"/>
              </w:rPr>
              <w:t>кластер – </w:t>
            </w:r>
            <w:r>
              <w:rPr>
                <w:color w:val="333333"/>
                <w:sz w:val="20"/>
                <w:szCs w:val="20"/>
              </w:rPr>
              <w:t>это графическая организация материала, показывающая смысловые поля того или иного понятия.</w:t>
            </w:r>
          </w:p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 w:rsidRPr="00F00664">
              <w:rPr>
                <w:color w:val="333333"/>
                <w:sz w:val="20"/>
                <w:szCs w:val="20"/>
              </w:rPr>
              <w:t>Разме</w:t>
            </w:r>
            <w:r>
              <w:rPr>
                <w:color w:val="333333"/>
                <w:sz w:val="20"/>
                <w:szCs w:val="20"/>
              </w:rPr>
              <w:t xml:space="preserve">ры кластера могут быть различны, но он </w:t>
            </w:r>
            <w:r w:rsidRPr="00F00664">
              <w:rPr>
                <w:color w:val="333333"/>
                <w:sz w:val="20"/>
                <w:szCs w:val="20"/>
              </w:rPr>
              <w:t xml:space="preserve">  может содержать не более четырёх</w:t>
            </w:r>
            <w:r>
              <w:rPr>
                <w:color w:val="333333"/>
                <w:sz w:val="20"/>
                <w:szCs w:val="20"/>
              </w:rPr>
              <w:t xml:space="preserve"> - шести</w:t>
            </w:r>
            <w:r w:rsidRPr="00F00664">
              <w:rPr>
                <w:color w:val="333333"/>
                <w:sz w:val="20"/>
                <w:szCs w:val="20"/>
              </w:rPr>
              <w:t xml:space="preserve"> элементов. Вместе с тем он может чересчур растянуться в какую-то одну сторону, поэтому важно заранее определить направления его развития.</w:t>
            </w:r>
          </w:p>
          <w:p w:rsidR="00EA0B42" w:rsidRPr="00CC41AE" w:rsidRDefault="00CC41AE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 w:rsidRPr="00F00664">
              <w:rPr>
                <w:color w:val="333333"/>
                <w:sz w:val="20"/>
                <w:szCs w:val="20"/>
              </w:rPr>
              <w:t xml:space="preserve">Приём составления кластера может быть использован для организации индивидуальной и групповой </w:t>
            </w:r>
            <w:proofErr w:type="gramStart"/>
            <w:r w:rsidRPr="00F00664">
              <w:rPr>
                <w:color w:val="333333"/>
                <w:sz w:val="20"/>
                <w:szCs w:val="20"/>
              </w:rPr>
              <w:t>работы</w:t>
            </w:r>
            <w:proofErr w:type="gramEnd"/>
            <w:r w:rsidRPr="00F00664">
              <w:rPr>
                <w:color w:val="333333"/>
                <w:sz w:val="20"/>
                <w:szCs w:val="20"/>
              </w:rPr>
              <w:t xml:space="preserve"> как в классе, так и дома.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982D44" w:rsidP="00CC41AE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Читательские действия </w:t>
            </w:r>
            <w:r w:rsidR="007617B5">
              <w:rPr>
                <w:lang w:val="ru-RU"/>
              </w:rPr>
              <w:t xml:space="preserve">при использовании приема «Кластер» </w:t>
            </w:r>
            <w:r>
              <w:rPr>
                <w:lang w:val="ru-RU"/>
              </w:rPr>
              <w:t>связаны:</w:t>
            </w:r>
          </w:p>
          <w:p w:rsidR="00982D44" w:rsidRDefault="00982D44" w:rsidP="00982D44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А) с нахождением и извлечением информации из текста (учащиеся находят и извлекают несколько единиц информации, расположенных в разных фрагментах текста);</w:t>
            </w:r>
          </w:p>
          <w:p w:rsidR="00982D44" w:rsidRDefault="00982D44" w:rsidP="00982D44">
            <w:pPr>
              <w:pStyle w:val="Standard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Б) с интеграцией и интерпретацией информации (учащиеся понимают и устанавливают скрытые причинно-следственные связи между понятиями,</w:t>
            </w:r>
            <w:r w:rsidR="00936456">
              <w:rPr>
                <w:lang w:val="ru-RU"/>
              </w:rPr>
              <w:t xml:space="preserve"> переводят текстовую информацию в схематическую,  формулируют</w:t>
            </w:r>
            <w:r>
              <w:rPr>
                <w:lang w:val="ru-RU"/>
              </w:rPr>
              <w:t xml:space="preserve"> выводы на основе обобщения отдельных частей текста);</w:t>
            </w:r>
            <w:proofErr w:type="gramEnd"/>
          </w:p>
          <w:p w:rsidR="00936456" w:rsidRDefault="00936456" w:rsidP="00982D44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В) с осмыслением текста (учащиеся понимают содержание текста и его элементов, высказывают и обосновывают свою точку зрения по вопросу, обсуждаемому в тексте);</w:t>
            </w:r>
          </w:p>
          <w:p w:rsidR="00936456" w:rsidRDefault="00936456" w:rsidP="00F75436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Г) с использованием информации из текста (</w:t>
            </w:r>
            <w:r w:rsidR="00F75436">
              <w:rPr>
                <w:lang w:val="ru-RU"/>
              </w:rPr>
              <w:t>на основе информации из текста учащиеся  составляют рассказ, решают практические</w:t>
            </w:r>
            <w:r>
              <w:rPr>
                <w:lang w:val="ru-RU"/>
              </w:rPr>
              <w:t xml:space="preserve"> задачи</w:t>
            </w:r>
            <w:r w:rsidR="00F75436">
              <w:rPr>
                <w:lang w:val="ru-RU"/>
              </w:rPr>
              <w:t>, с привлечением фоновых знаний;</w:t>
            </w:r>
            <w:r>
              <w:rPr>
                <w:lang w:val="ru-RU"/>
              </w:rPr>
              <w:t xml:space="preserve"> прогн</w:t>
            </w:r>
            <w:r w:rsidR="00F75436">
              <w:rPr>
                <w:lang w:val="ru-RU"/>
              </w:rPr>
              <w:t>озируют течение</w:t>
            </w:r>
            <w:r>
              <w:rPr>
                <w:lang w:val="ru-RU"/>
              </w:rPr>
              <w:t xml:space="preserve"> процесса, </w:t>
            </w:r>
            <w:r w:rsidR="00F75436">
              <w:rPr>
                <w:lang w:val="ru-RU"/>
              </w:rPr>
              <w:t>результаты</w:t>
            </w:r>
            <w:r w:rsidR="004A30E3">
              <w:rPr>
                <w:lang w:val="ru-RU"/>
              </w:rPr>
              <w:t xml:space="preserve"> </w:t>
            </w:r>
            <w:r>
              <w:rPr>
                <w:lang w:val="ru-RU"/>
              </w:rPr>
              <w:t>эксперимента</w:t>
            </w:r>
            <w:r w:rsidR="004A30E3">
              <w:rPr>
                <w:lang w:val="ru-RU"/>
              </w:rPr>
              <w:t>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Кластер использую на самых разных этапах урока.</w:t>
            </w:r>
          </w:p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 Например, на </w:t>
            </w:r>
            <w:r w:rsidRPr="00B70D48">
              <w:rPr>
                <w:b/>
                <w:color w:val="333333"/>
                <w:sz w:val="20"/>
                <w:szCs w:val="20"/>
              </w:rPr>
              <w:t>стадии вызова</w:t>
            </w:r>
            <w:r>
              <w:rPr>
                <w:color w:val="333333"/>
                <w:sz w:val="20"/>
                <w:szCs w:val="20"/>
              </w:rPr>
              <w:t xml:space="preserve"> – для стимулирования мыслительной деятельности, систематизации имеющейся информации и выявления возможных областей недостаточного знания. </w:t>
            </w:r>
          </w:p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 w:rsidRPr="00B70D48">
              <w:rPr>
                <w:b/>
                <w:color w:val="333333"/>
                <w:sz w:val="20"/>
                <w:szCs w:val="20"/>
              </w:rPr>
              <w:t>На стадии осмысления</w:t>
            </w:r>
            <w:r>
              <w:rPr>
                <w:color w:val="333333"/>
                <w:sz w:val="20"/>
                <w:szCs w:val="20"/>
              </w:rPr>
              <w:t xml:space="preserve"> применяю этот приём для структурирования учебного материала. Кластер позволяет фиксировать фрагменты новой информации. </w:t>
            </w:r>
          </w:p>
          <w:p w:rsidR="00B70D48" w:rsidRDefault="00B70D48" w:rsidP="00CC41AE">
            <w:pPr>
              <w:pStyle w:val="a3"/>
              <w:shd w:val="clear" w:color="auto" w:fill="FFFFFF"/>
              <w:spacing w:before="0" w:beforeAutospacing="0" w:after="135" w:afterAutospacing="0"/>
              <w:jc w:val="both"/>
              <w:rPr>
                <w:color w:val="333333"/>
                <w:sz w:val="20"/>
                <w:szCs w:val="20"/>
              </w:rPr>
            </w:pPr>
            <w:r w:rsidRPr="00B70D48">
              <w:rPr>
                <w:b/>
                <w:color w:val="333333"/>
                <w:sz w:val="20"/>
                <w:szCs w:val="20"/>
              </w:rPr>
              <w:t>На стадиях рефлексии</w:t>
            </w:r>
            <w:r>
              <w:rPr>
                <w:color w:val="333333"/>
                <w:sz w:val="20"/>
                <w:szCs w:val="20"/>
              </w:rPr>
              <w:t>, т. е. при подведении итогов изучения материала, ученики, группируя понятия в соответствии с индивидуальными представлениями, графически изображают логические связи между ними, что даёт возможность отразить индивидуальные результаты обучения.</w:t>
            </w:r>
          </w:p>
          <w:p w:rsidR="00B70D48" w:rsidRDefault="00B70D48" w:rsidP="00CC41AE">
            <w:pPr>
              <w:pStyle w:val="Standard"/>
              <w:jc w:val="both"/>
              <w:rPr>
                <w:lang w:val="ru-RU"/>
              </w:rPr>
            </w:pPr>
          </w:p>
          <w:p w:rsidR="0034323D" w:rsidRDefault="0034323D" w:rsidP="00CC41AE">
            <w:pPr>
              <w:pStyle w:val="Standard"/>
              <w:jc w:val="both"/>
              <w:rPr>
                <w:lang w:val="ru-RU"/>
              </w:rPr>
            </w:pPr>
          </w:p>
        </w:tc>
      </w:tr>
    </w:tbl>
    <w:p w:rsidR="0034323D" w:rsidRDefault="0034323D" w:rsidP="0034323D">
      <w:pPr>
        <w:pStyle w:val="Standard"/>
        <w:rPr>
          <w:lang w:val="ru-RU"/>
        </w:rPr>
      </w:pPr>
    </w:p>
    <w:p w:rsidR="002C4188" w:rsidRPr="0034323D" w:rsidRDefault="002C4188">
      <w:pPr>
        <w:rPr>
          <w:lang w:val="ru-RU"/>
        </w:rPr>
      </w:pPr>
    </w:p>
    <w:sectPr w:rsidR="002C4188" w:rsidRPr="0034323D" w:rsidSect="00CC41AE">
      <w:pgSz w:w="16837" w:h="11905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C57"/>
    <w:multiLevelType w:val="hybridMultilevel"/>
    <w:tmpl w:val="20805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323D"/>
    <w:rsid w:val="001E09B5"/>
    <w:rsid w:val="002C4188"/>
    <w:rsid w:val="0034323D"/>
    <w:rsid w:val="004A30E3"/>
    <w:rsid w:val="0062079C"/>
    <w:rsid w:val="00653952"/>
    <w:rsid w:val="007617B5"/>
    <w:rsid w:val="00835F58"/>
    <w:rsid w:val="008C0566"/>
    <w:rsid w:val="00936456"/>
    <w:rsid w:val="00982D44"/>
    <w:rsid w:val="00AF6E15"/>
    <w:rsid w:val="00B70D48"/>
    <w:rsid w:val="00CC41AE"/>
    <w:rsid w:val="00EA0B42"/>
    <w:rsid w:val="00F7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Normal (Web)"/>
    <w:basedOn w:val="a"/>
    <w:uiPriority w:val="99"/>
    <w:unhideWhenUsed/>
    <w:rsid w:val="00B70D4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4">
    <w:name w:val="Strong"/>
    <w:basedOn w:val="a0"/>
    <w:uiPriority w:val="22"/>
    <w:qFormat/>
    <w:rsid w:val="00B70D48"/>
    <w:rPr>
      <w:b/>
      <w:bCs/>
    </w:rPr>
  </w:style>
  <w:style w:type="character" w:styleId="a5">
    <w:name w:val="Emphasis"/>
    <w:basedOn w:val="a0"/>
    <w:uiPriority w:val="20"/>
    <w:qFormat/>
    <w:rsid w:val="00B70D4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C41AE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41AE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6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Himiy</cp:lastModifiedBy>
  <cp:revision>9</cp:revision>
  <dcterms:created xsi:type="dcterms:W3CDTF">2021-01-15T08:33:00Z</dcterms:created>
  <dcterms:modified xsi:type="dcterms:W3CDTF">2021-01-28T02:00:00Z</dcterms:modified>
</cp:coreProperties>
</file>